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EBC9722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Default="00F63C4F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0F088C07" w14:textId="347F49A6" w:rsidR="000F2A03" w:rsidRPr="000F2A03" w:rsidRDefault="00937F61" w:rsidP="000F2A03">
      <w:pPr>
        <w:spacing w:line="360" w:lineRule="exact"/>
        <w:rPr>
          <w:rFonts w:cs="Calibri"/>
        </w:rPr>
      </w:pPr>
      <w:r>
        <w:rPr>
          <w:rFonts w:cs="Calibri"/>
        </w:rPr>
        <w:t>В качестве небольшого дополнения</w:t>
      </w:r>
      <w:r w:rsidR="00F95F5B">
        <w:rPr>
          <w:rFonts w:cs="Calibri"/>
        </w:rPr>
        <w:t xml:space="preserve"> —</w:t>
      </w:r>
      <w:r>
        <w:rPr>
          <w:rFonts w:cs="Calibri"/>
        </w:rPr>
        <w:t xml:space="preserve"> в режиме композиции можно вводить напрямую кодовые позиции юникода или альт-коды (</w:t>
      </w:r>
      <w:r>
        <w:rPr>
          <w:rFonts w:cs="Calibri"/>
          <w:lang w:val="en-US"/>
        </w:rPr>
        <w:t>u+</w:t>
      </w:r>
      <w:r>
        <w:rPr>
          <w:rFonts w:cs="Calibri"/>
        </w:rPr>
        <w:t xml:space="preserve">код и </w:t>
      </w:r>
      <w:r>
        <w:rPr>
          <w:rFonts w:cs="Calibri"/>
          <w:lang w:val="en-US"/>
        </w:rPr>
        <w:t>a+</w:t>
      </w:r>
      <w:r>
        <w:rPr>
          <w:rFonts w:cs="Calibri"/>
        </w:rPr>
        <w:t>код соответственно)</w:t>
      </w:r>
      <w:r w:rsidR="000F2A03">
        <w:rPr>
          <w:rFonts w:cs="Calibri"/>
        </w:rPr>
        <w:t xml:space="preserve">. Триггер не будет автоматически срабатывать и для подтверждения ввода необходимо нажать </w:t>
      </w:r>
      <w:r w:rsidR="000F2A03">
        <w:rPr>
          <w:rFonts w:cs="Calibri"/>
          <w:lang w:val="en-US"/>
        </w:rPr>
        <w:t>Enter.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68B2FD88" w14:textId="77777777" w:rsidR="00D36EF7" w:rsidRDefault="00D36EF7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A6ACB9"/>
          <w:kern w:val="0"/>
          <w:lang w:eastAsia="zh-CN"/>
          <w14:ligatures w14:val="none"/>
        </w:rPr>
      </w:pPr>
    </w:p>
    <w:p w14:paraId="4656BA27" w14:textId="4172B5BD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D36EF7">
        <w:rPr>
          <w:rFonts w:eastAsia="Times New Roman" w:cs="Times New Roman"/>
          <w:color w:val="A6ACB9"/>
          <w:kern w:val="0"/>
          <w:lang w:eastAsia="zh-CN"/>
          <w14:ligatures w14:val="none"/>
        </w:rPr>
        <w:t>т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22A4AAB9" w14:textId="7BCF5764" w:rsidR="003A5B3A" w:rsidRDefault="003A5B3A" w:rsidP="00FD2A90">
      <w:pPr>
        <w:spacing w:line="360" w:lineRule="exact"/>
        <w:rPr>
          <w:rFonts w:cs="Calibri"/>
        </w:rPr>
      </w:pPr>
      <w:r>
        <w:rPr>
          <w:rFonts w:cs="Calibri"/>
          <w:lang w:val="en-US"/>
        </w:rPr>
        <w:t>${</w:t>
      </w:r>
      <w:r>
        <w:rPr>
          <w:rFonts w:cs="Calibri"/>
        </w:rPr>
        <w:t>имя_записи</w:t>
      </w:r>
      <w:r>
        <w:rPr>
          <w:rFonts w:cs="Calibri"/>
          <w:lang w:val="en-US"/>
        </w:rPr>
        <w:t>::</w:t>
      </w:r>
      <w:r>
        <w:rPr>
          <w:rFonts w:cs="Calibri"/>
        </w:rPr>
        <w:t>альтерация</w:t>
      </w:r>
      <w:r w:rsidR="00E57FE4">
        <w:rPr>
          <w:rFonts w:cs="Calibri"/>
        </w:rPr>
        <w:t>×количество</w:t>
      </w:r>
      <w:r>
        <w:rPr>
          <w:rFonts w:cs="Calibri"/>
          <w:lang w:val="en-US"/>
        </w:rPr>
        <w:t>}</w:t>
      </w:r>
      <w:r>
        <w:rPr>
          <w:rFonts w:cs="Calibri"/>
        </w:rPr>
        <w:t xml:space="preserve"> — ссылка, которая позволяет обратиться </w:t>
      </w:r>
      <w:r w:rsidR="001F4FFC">
        <w:rPr>
          <w:rFonts w:cs="Calibri"/>
        </w:rPr>
        <w:t>к любому элементу библиотеки, если тот уже инициализирован</w:t>
      </w:r>
      <w:r w:rsidR="00145764">
        <w:rPr>
          <w:rFonts w:cs="Calibri"/>
        </w:rPr>
        <w:t xml:space="preserve">. Через </w:t>
      </w:r>
      <w:r w:rsidR="00145764">
        <w:rPr>
          <w:rFonts w:cs="Calibri"/>
          <w:lang w:val="en-US"/>
        </w:rPr>
        <w:t>«::»</w:t>
      </w:r>
      <w:r w:rsidR="00145764">
        <w:rPr>
          <w:rFonts w:cs="Calibri"/>
        </w:rPr>
        <w:t xml:space="preserve"> можно задать альтернативную форму, если она существует (</w:t>
      </w:r>
      <w:r w:rsidR="00145764">
        <w:rPr>
          <w:rFonts w:cs="Calibri"/>
          <w:lang w:val="en-US"/>
        </w:rPr>
        <w:t xml:space="preserve">${digit_1}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1</w:t>
      </w:r>
      <w:r w:rsidR="00145764">
        <w:rPr>
          <w:rFonts w:cs="Calibri"/>
        </w:rPr>
        <w:t xml:space="preserve">» </w:t>
      </w:r>
      <w:r w:rsidR="00145764">
        <w:rPr>
          <w:rFonts w:cs="Calibri"/>
          <w:lang w:val="en-US"/>
        </w:rPr>
        <w:t xml:space="preserve">| ${digit_1::modifier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¹</w:t>
      </w:r>
      <w:r w:rsidR="00145764">
        <w:rPr>
          <w:rFonts w:cs="Calibri"/>
        </w:rPr>
        <w:t>»</w:t>
      </w:r>
      <w:r w:rsidR="00145764">
        <w:rPr>
          <w:rFonts w:cs="Calibri"/>
          <w:lang w:val="en-US"/>
        </w:rPr>
        <w:t>)</w:t>
      </w:r>
      <w:r w:rsidR="00E57FE4">
        <w:rPr>
          <w:rFonts w:cs="Calibri"/>
        </w:rPr>
        <w:t>. В конце ссылки через символ «×» можно указать количество повторений вывода</w:t>
      </w:r>
      <w:r w:rsidR="00F8619B">
        <w:rPr>
          <w:rFonts w:cs="Calibri"/>
        </w:rPr>
        <w:t xml:space="preserve"> записи, на которую мы ссылаемся</w:t>
      </w:r>
      <w:r w:rsidR="001F4FFC">
        <w:rPr>
          <w:rFonts w:cs="Calibri"/>
        </w:rPr>
        <w:t>.</w:t>
      </w:r>
      <w:r w:rsidR="00B9671D">
        <w:rPr>
          <w:rFonts w:cs="Calibri"/>
        </w:rPr>
        <w:t xml:space="preserve"> Это </w:t>
      </w:r>
      <w:r w:rsidR="00F73300">
        <w:rPr>
          <w:rFonts w:cs="Calibri"/>
        </w:rPr>
        <w:t>можно использовать и между пользовательскими рецептами</w:t>
      </w:r>
      <w:r w:rsidR="00B9671D">
        <w:rPr>
          <w:rFonts w:cs="Calibri"/>
        </w:rPr>
        <w:t xml:space="preserve">, чтобы создать зависящие друг </w:t>
      </w:r>
      <w:r w:rsidR="00F915FB">
        <w:rPr>
          <w:rFonts w:cs="Calibri"/>
        </w:rPr>
        <w:t xml:space="preserve">от </w:t>
      </w:r>
      <w:r w:rsidR="00B9671D">
        <w:rPr>
          <w:rFonts w:cs="Calibri"/>
        </w:rPr>
        <w:t>друга последовательности, например:</w:t>
      </w:r>
    </w:p>
    <w:p w14:paraId="6099E113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0A5C725E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Белое сердце</w:t>
      </w:r>
    </w:p>
    <w:p w14:paraId="179C392C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бср|whr</w:t>
      </w:r>
    </w:p>
    <w:p w14:paraId="5F4A093A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🤍</w:t>
      </w:r>
    </w:p>
    <w:p w14:paraId="3650D169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white_heart_triple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57E6CBB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Три белых сердца</w:t>
      </w:r>
    </w:p>
    <w:p w14:paraId="6E1E15A0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3бср|3whr</w:t>
      </w:r>
    </w:p>
    <w:p w14:paraId="13309736" w14:textId="3C83CB18" w:rsidR="00B64487" w:rsidRPr="00B64487" w:rsidRDefault="00B64487" w:rsidP="00970CE4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${white_heart×3}</w:t>
      </w:r>
      <w:r w:rsidR="00B913A6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</w:t>
      </w:r>
      <w:r w:rsidR="00B913A6"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B913A6">
        <w:rPr>
          <w:rFonts w:eastAsia="Times New Roman" w:cs="Times New Roman"/>
          <w:color w:val="A6ACB9"/>
          <w:kern w:val="0"/>
          <w:lang w:eastAsia="zh-CN"/>
          <w14:ligatures w14:val="none"/>
        </w:rPr>
        <w:t>вставляет результат первого рецепта трижды</w:t>
      </w:r>
    </w:p>
    <w:p w14:paraId="67212A75" w14:textId="38BF6C2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6DA94693" w:rsidR="0056430E" w:rsidRDefault="00033161" w:rsidP="00095F51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Ссылаться можно и напрямую на названия записей: «</w:t>
      </w:r>
      <w:r w:rsidRPr="00033161">
        <w:rPr>
          <w:rFonts w:cs="Calibri"/>
        </w:rPr>
        <w:t>cyr_c_lig_yus_big_iotified</w:t>
      </w:r>
      <w:r>
        <w:rPr>
          <w:rFonts w:cs="Calibri"/>
        </w:rPr>
        <w:t>» → «</w:t>
      </w:r>
      <w:r>
        <w:rPr>
          <w:rFonts w:cs="Calibri"/>
          <w:lang w:val="en-US"/>
        </w:rPr>
        <w:t>Ѭ</w:t>
      </w:r>
      <w:r>
        <w:rPr>
          <w:rFonts w:cs="Calibri"/>
        </w:rPr>
        <w:t>»</w:t>
      </w:r>
      <w:r w:rsidR="00095F51">
        <w:rPr>
          <w:rFonts w:cs="Calibri"/>
          <w:lang w:val="en-US"/>
        </w:rPr>
        <w:t>; «</w:t>
      </w:r>
      <w:r w:rsidR="00095F51" w:rsidRPr="00095F51">
        <w:rPr>
          <w:rFonts w:cs="Calibri"/>
        </w:rPr>
        <w:t>reference_mark</w:t>
      </w:r>
      <w:r w:rsidR="00095F51">
        <w:rPr>
          <w:rFonts w:cs="Calibri"/>
          <w:lang w:val="en-US"/>
        </w:rPr>
        <w:t>» → «</w:t>
      </w:r>
      <w:r w:rsidR="00095F51">
        <w:rPr>
          <w:rFonts w:ascii="Microsoft YaHei" w:eastAsia="Microsoft YaHei" w:hAnsi="Microsoft YaHei" w:cs="Microsoft YaHei" w:hint="eastAsia"/>
          <w:lang w:val="en-US" w:eastAsia="ja-JP"/>
        </w:rPr>
        <w:t>※</w:t>
      </w:r>
      <w:r w:rsidR="00095F51">
        <w:rPr>
          <w:rFonts w:cs="Calibri"/>
          <w:lang w:val="en-US"/>
        </w:rPr>
        <w:t>»</w:t>
      </w:r>
      <w:r>
        <w:rPr>
          <w:rFonts w:cs="Calibri"/>
        </w:rPr>
        <w:t>.</w:t>
      </w:r>
    </w:p>
    <w:p w14:paraId="7A524D98" w14:textId="0A4F5618" w:rsidR="001521CD" w:rsidRDefault="0059469B" w:rsidP="00095F51">
      <w:pPr>
        <w:spacing w:line="360" w:lineRule="exact"/>
        <w:rPr>
          <w:rFonts w:eastAsia="Yu Gothic" w:cs="Calibri"/>
          <w:lang w:val="en-US" w:eastAsia="ja-JP"/>
        </w:rPr>
      </w:pPr>
      <w:r>
        <w:rPr>
          <w:rFonts w:cs="Calibri"/>
        </w:rPr>
        <w:t>Огранич</w:t>
      </w:r>
      <w:r w:rsidR="0040597F">
        <w:rPr>
          <w:rFonts w:cs="Calibri"/>
        </w:rPr>
        <w:t>е</w:t>
      </w:r>
      <w:r>
        <w:rPr>
          <w:rFonts w:cs="Calibri"/>
        </w:rPr>
        <w:t>но можно использовать</w:t>
      </w:r>
      <w:r w:rsidR="00822F7E">
        <w:rPr>
          <w:rFonts w:cs="Calibri"/>
        </w:rPr>
        <w:t xml:space="preserve"> регулярные выражения</w:t>
      </w:r>
      <w:r w:rsidR="005108B8">
        <w:rPr>
          <w:rFonts w:cs="Calibri"/>
        </w:rPr>
        <w:t>, например:</w:t>
      </w:r>
    </w:p>
    <w:p w14:paraId="50B2AFBA" w14:textId="4977474E" w:rsidR="006C3234" w:rsidRPr="00891A94" w:rsidRDefault="006C3234" w:rsidP="00576163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val="en-US" w:eastAsia="ja-JP"/>
        </w:rPr>
      </w:pPr>
      <w:r w:rsidRPr="006C3234">
        <w:rPr>
          <w:rFonts w:eastAsia="Yu Gothic" w:cs="Calibri"/>
          <w:lang w:eastAsia="ja-JP"/>
        </w:rPr>
        <w:t>«</w:t>
      </w:r>
      <w:r w:rsidRPr="006C3234">
        <w:rPr>
          <w:rFonts w:eastAsia="Yu Gothic" w:cs="Calibri"/>
          <w:lang w:val="en-US" w:eastAsia="ja-JP"/>
        </w:rPr>
        <w:t>fut.*?\s+\S+al</w:t>
      </w:r>
      <w:r w:rsidRPr="006C3234">
        <w:rPr>
          <w:rFonts w:eastAsia="Yu Gothic" w:cs="Calibri"/>
          <w:lang w:eastAsia="ja-JP"/>
        </w:rPr>
        <w:t>»</w:t>
      </w:r>
      <w:r w:rsidR="00E9099D">
        <w:rPr>
          <w:rFonts w:eastAsia="Yu Gothic" w:cs="Calibri"/>
          <w:lang w:eastAsia="ja-JP"/>
        </w:rPr>
        <w:t xml:space="preserve"> (ищем тег с любыми символами и пробелами между </w:t>
      </w:r>
      <w:r w:rsidR="00E9099D">
        <w:rPr>
          <w:rFonts w:eastAsia="Yu Gothic" w:cs="Calibri"/>
          <w:lang w:val="en-US" w:eastAsia="ja-JP"/>
        </w:rPr>
        <w:t>fut</w:t>
      </w:r>
      <w:r w:rsidR="00E9099D">
        <w:rPr>
          <w:rFonts w:eastAsia="Yu Gothic" w:cs="Calibri"/>
          <w:lang w:eastAsia="ja-JP"/>
        </w:rPr>
        <w:t xml:space="preserve"> и </w:t>
      </w:r>
      <w:r w:rsidR="00E9099D">
        <w:rPr>
          <w:rFonts w:eastAsia="Yu Gothic" w:cs="Calibri"/>
          <w:lang w:val="en-US" w:eastAsia="ja-JP"/>
        </w:rPr>
        <w:t>al)</w:t>
      </w:r>
      <w:r w:rsidRPr="006C3234">
        <w:rPr>
          <w:rFonts w:eastAsia="Yu Gothic" w:cs="Calibri"/>
          <w:lang w:eastAsia="ja-JP"/>
        </w:rPr>
        <w:t xml:space="preserve"> </w:t>
      </w:r>
      <w:r w:rsidRPr="006C3234">
        <w:rPr>
          <w:rFonts w:eastAsia="Yu Gothic" w:cs="Calibri"/>
          <w:lang w:val="en-US" w:eastAsia="ja-JP"/>
        </w:rPr>
        <w:t>→ «</w:t>
      </w:r>
      <w:r w:rsidRPr="006C3234">
        <w:rPr>
          <w:rFonts w:ascii="Segoe UI Historic" w:eastAsia="Yu Gothic" w:hAnsi="Segoe UI Historic" w:cs="Segoe UI Historic"/>
          <w:lang w:val="en-US" w:eastAsia="ja-JP"/>
        </w:rPr>
        <w:t>ᚺ</w:t>
      </w:r>
      <w:r w:rsidRPr="006C3234">
        <w:rPr>
          <w:rFonts w:eastAsia="Yu Gothic" w:cs="Calibri"/>
          <w:lang w:val="en-US" w:eastAsia="ja-JP"/>
        </w:rPr>
        <w:t>»</w:t>
      </w:r>
      <w:r w:rsidR="00086BB3">
        <w:rPr>
          <w:rFonts w:eastAsia="Yu Gothic" w:cs="Calibri"/>
          <w:lang w:eastAsia="ja-JP"/>
        </w:rPr>
        <w:t xml:space="preserve"> (руна Хагалаз)</w:t>
      </w:r>
      <w:r>
        <w:rPr>
          <w:rFonts w:eastAsia="Yu Gothic" w:cs="Calibri"/>
          <w:lang w:val="en-US" w:eastAsia="ja-JP"/>
        </w:rPr>
        <w:t xml:space="preserve">, </w:t>
      </w:r>
      <w:r>
        <w:rPr>
          <w:rFonts w:eastAsia="Yu Gothic" w:cs="Calibri"/>
          <w:lang w:eastAsia="ja-JP"/>
        </w:rPr>
        <w:t xml:space="preserve">полный тег: </w:t>
      </w:r>
      <w:r w:rsidR="001654F7">
        <w:rPr>
          <w:rFonts w:eastAsia="Yu Gothic" w:cs="Calibri"/>
          <w:lang w:eastAsia="ja-JP"/>
        </w:rPr>
        <w:t>«</w:t>
      </w:r>
      <w:r w:rsidRPr="006C3234">
        <w:rPr>
          <w:rFonts w:eastAsia="Yu Gothic" w:cs="Calibri"/>
          <w:lang w:eastAsia="ja-JP"/>
        </w:rPr>
        <w:t xml:space="preserve">elder </w:t>
      </w:r>
      <w:r w:rsidRPr="0099618B">
        <w:rPr>
          <w:rFonts w:eastAsia="Yu Gothic" w:cs="Calibri"/>
          <w:b/>
          <w:bCs/>
          <w:lang w:eastAsia="ja-JP"/>
        </w:rPr>
        <w:t>fut</w:t>
      </w:r>
      <w:r w:rsidRPr="006C3234">
        <w:rPr>
          <w:rFonts w:eastAsia="Yu Gothic" w:cs="Calibri"/>
          <w:lang w:eastAsia="ja-JP"/>
        </w:rPr>
        <w:t>hark hag</w:t>
      </w:r>
      <w:r w:rsidRPr="0099618B">
        <w:rPr>
          <w:rFonts w:eastAsia="Yu Gothic" w:cs="Calibri"/>
          <w:b/>
          <w:bCs/>
          <w:lang w:eastAsia="ja-JP"/>
        </w:rPr>
        <w:t>al</w:t>
      </w:r>
      <w:r w:rsidRPr="006C3234">
        <w:rPr>
          <w:rFonts w:eastAsia="Yu Gothic" w:cs="Calibri"/>
          <w:lang w:eastAsia="ja-JP"/>
        </w:rPr>
        <w:t>az</w:t>
      </w:r>
      <w:r w:rsidR="001654F7">
        <w:rPr>
          <w:rFonts w:eastAsia="Yu Gothic" w:cs="Calibri"/>
          <w:lang w:eastAsia="ja-JP"/>
        </w:rPr>
        <w:t>»</w:t>
      </w:r>
    </w:p>
    <w:p w14:paraId="0D8588B1" w14:textId="7FCE10E0" w:rsidR="00891A94" w:rsidRPr="00696A2D" w:rsidRDefault="00891A94" w:rsidP="00A45419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eastAsia="ja-JP"/>
        </w:rPr>
      </w:pPr>
      <w:r>
        <w:rPr>
          <w:rFonts w:eastAsia="Yu Gothic" w:cs="Calibri"/>
          <w:lang w:eastAsia="ja-JP"/>
        </w:rPr>
        <w:t>«</w:t>
      </w:r>
      <w:r>
        <w:rPr>
          <w:rFonts w:eastAsia="Yu Gothic" w:cs="Calibri"/>
          <w:lang w:val="en-US" w:eastAsia="ja-JP"/>
        </w:rPr>
        <w:t>az$</w:t>
      </w:r>
      <w:r>
        <w:rPr>
          <w:rFonts w:eastAsia="Yu Gothic" w:cs="Calibri"/>
          <w:lang w:eastAsia="ja-JP"/>
        </w:rPr>
        <w:t>»</w:t>
      </w:r>
      <w:r>
        <w:rPr>
          <w:rFonts w:eastAsia="Yu Gothic" w:cs="Calibri"/>
          <w:lang w:val="en-US" w:eastAsia="ja-JP"/>
        </w:rPr>
        <w:t xml:space="preserve"> (</w:t>
      </w:r>
      <w:r>
        <w:rPr>
          <w:rFonts w:eastAsia="Yu Gothic" w:cs="Calibri"/>
          <w:lang w:eastAsia="ja-JP"/>
        </w:rPr>
        <w:t xml:space="preserve">ищем тег с </w:t>
      </w:r>
      <w:r>
        <w:rPr>
          <w:rFonts w:eastAsia="Yu Gothic" w:cs="Calibri"/>
          <w:lang w:val="en-US" w:eastAsia="ja-JP"/>
        </w:rPr>
        <w:t>az</w:t>
      </w:r>
      <w:r>
        <w:rPr>
          <w:rFonts w:eastAsia="Yu Gothic" w:cs="Calibri"/>
          <w:lang w:eastAsia="ja-JP"/>
        </w:rPr>
        <w:t xml:space="preserve"> в конце)</w:t>
      </w:r>
      <w:r>
        <w:rPr>
          <w:rFonts w:eastAsia="Yu Gothic" w:cs="Calibri"/>
          <w:lang w:val="en-US" w:eastAsia="ja-JP"/>
        </w:rPr>
        <w:t xml:space="preserve"> → «</w:t>
      </w:r>
      <w:r>
        <w:rPr>
          <w:rFonts w:ascii="Segoe UI Historic" w:eastAsia="Yu Gothic" w:hAnsi="Segoe UI Historic" w:cs="Segoe UI Historic"/>
          <w:lang w:val="en-US" w:eastAsia="ja-JP"/>
        </w:rPr>
        <w:t>ᛞ</w:t>
      </w:r>
      <w:r>
        <w:rPr>
          <w:rFonts w:eastAsia="Yu Gothic" w:cs="Calibri"/>
          <w:lang w:val="en-US" w:eastAsia="ja-JP"/>
        </w:rPr>
        <w:t>»</w:t>
      </w:r>
      <w:r>
        <w:rPr>
          <w:rFonts w:eastAsia="Yu Gothic" w:cs="Calibri"/>
          <w:lang w:eastAsia="ja-JP"/>
        </w:rPr>
        <w:t xml:space="preserve"> (руна Манназ), полный тег: «</w:t>
      </w:r>
      <w:r w:rsidR="00515787" w:rsidRPr="00515787">
        <w:rPr>
          <w:rFonts w:eastAsia="Yu Gothic" w:cs="Calibri"/>
          <w:lang w:eastAsia="ja-JP"/>
        </w:rPr>
        <w:t>elder futhark mann</w:t>
      </w:r>
      <w:r w:rsidR="00515787" w:rsidRPr="00883BFF">
        <w:rPr>
          <w:rFonts w:eastAsia="Yu Gothic" w:cs="Calibri"/>
          <w:b/>
          <w:bCs/>
          <w:lang w:eastAsia="ja-JP"/>
        </w:rPr>
        <w:t>az</w:t>
      </w:r>
      <w:r w:rsidRPr="00A45419">
        <w:rPr>
          <w:rFonts w:eastAsia="Yu Gothic" w:cs="Calibri"/>
          <w:lang w:eastAsia="ja-JP"/>
        </w:rPr>
        <w:t>»</w:t>
      </w:r>
    </w:p>
    <w:p w14:paraId="16A2DDC6" w14:textId="2CA3FDAC" w:rsidR="00696A2D" w:rsidRPr="00A45419" w:rsidRDefault="00696A2D" w:rsidP="00A45419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eastAsia="ja-JP"/>
        </w:rPr>
      </w:pPr>
      <w:r>
        <w:rPr>
          <w:rFonts w:eastAsia="Yu Gothic" w:cs="Calibri"/>
          <w:lang w:val="en-US" w:eastAsia="ja-JP"/>
        </w:rPr>
        <w:t>«</w:t>
      </w:r>
      <w:r w:rsidRPr="00696A2D">
        <w:rPr>
          <w:rFonts w:eastAsia="Yu Gothic" w:cs="Calibri"/>
          <w:lang w:val="en-US" w:eastAsia="ja-JP"/>
        </w:rPr>
        <w:t>^фра</w:t>
      </w:r>
      <w:r>
        <w:rPr>
          <w:rFonts w:eastAsia="Yu Gothic" w:cs="Calibri"/>
          <w:lang w:val="en-US" w:eastAsia="ja-JP"/>
        </w:rPr>
        <w:t>»</w:t>
      </w:r>
      <w:r>
        <w:rPr>
          <w:rFonts w:eastAsia="Yu Gothic" w:cs="Calibri"/>
          <w:lang w:eastAsia="ja-JP"/>
        </w:rPr>
        <w:t xml:space="preserve"> (ищем тег с фра в начале) → «₣» (Франк)</w:t>
      </w:r>
    </w:p>
    <w:p w14:paraId="1E282B26" w14:textId="5C74A525" w:rsidR="00CF1EAA" w:rsidRDefault="00CF1EAA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Для каждого из запросов можно указать и альтерацию символа</w:t>
      </w:r>
      <w:r w:rsidR="00721465">
        <w:rPr>
          <w:rFonts w:cs="Calibri"/>
        </w:rPr>
        <w:t>, если она сщуествует,</w:t>
      </w:r>
      <w:r w:rsidR="009B6EE4">
        <w:rPr>
          <w:rFonts w:cs="Calibri"/>
        </w:rPr>
        <w:t xml:space="preserve"> добавлением «</w:t>
      </w:r>
      <w:r w:rsidR="009B6EE4">
        <w:rPr>
          <w:rFonts w:cs="Calibri"/>
          <w:lang w:val="en-US"/>
        </w:rPr>
        <w:t>::&lt;</w:t>
      </w:r>
      <w:r w:rsidR="009B6EE4">
        <w:rPr>
          <w:rFonts w:cs="Calibri"/>
        </w:rPr>
        <w:t>АЛЬТЕРАЦИЯ</w:t>
      </w:r>
      <w:r w:rsidR="009B6EE4">
        <w:rPr>
          <w:rFonts w:cs="Calibri"/>
          <w:lang w:val="en-US"/>
        </w:rPr>
        <w:t>&gt;</w:t>
      </w:r>
      <w:r w:rsidR="009B6EE4">
        <w:rPr>
          <w:rFonts w:cs="Calibri"/>
        </w:rPr>
        <w:t>»</w:t>
      </w:r>
      <w:r w:rsidR="0070700A">
        <w:rPr>
          <w:rFonts w:cs="Calibri"/>
        </w:rPr>
        <w:t xml:space="preserve"> в конец</w:t>
      </w:r>
      <w:r>
        <w:rPr>
          <w:rFonts w:cs="Calibri"/>
        </w:rPr>
        <w:t>, например: «</w:t>
      </w:r>
      <w:r w:rsidRPr="00CF1EAA">
        <w:rPr>
          <w:rFonts w:cs="Calibri"/>
        </w:rPr>
        <w:t>лигатура ae, лигатура ae::</w:t>
      </w:r>
      <w:r w:rsidR="00F40699">
        <w:rPr>
          <w:rFonts w:cs="Calibri"/>
        </w:rPr>
        <w:t>капитель</w:t>
      </w:r>
      <w:r>
        <w:rPr>
          <w:rFonts w:cs="Calibri"/>
        </w:rPr>
        <w:t>» → «Æ</w:t>
      </w:r>
      <w:r>
        <w:rPr>
          <w:rFonts w:ascii="Arial" w:hAnsi="Arial" w:cs="Arial"/>
        </w:rPr>
        <w:t>ᴁ</w:t>
      </w:r>
      <w:r>
        <w:rPr>
          <w:rFonts w:cs="Calibri"/>
        </w:rPr>
        <w:t>»</w:t>
      </w:r>
      <w:r w:rsidR="00804273">
        <w:rPr>
          <w:rFonts w:cs="Calibri"/>
          <w:lang w:val="en-US"/>
        </w:rPr>
        <w:t xml:space="preserve">; </w:t>
      </w:r>
      <w:r w:rsidR="00804273">
        <w:rPr>
          <w:rFonts w:cs="Calibri"/>
        </w:rPr>
        <w:t>«</w:t>
      </w:r>
      <w:r w:rsidR="00405361">
        <w:rPr>
          <w:rFonts w:cs="Calibri"/>
        </w:rPr>
        <w:t>!</w:t>
      </w:r>
      <w:r w:rsidR="00804273" w:rsidRPr="00804273">
        <w:rPr>
          <w:rFonts w:cs="Calibri"/>
        </w:rPr>
        <w:t>латин h::</w:t>
      </w:r>
      <w:r w:rsidR="00F40699">
        <w:rPr>
          <w:rFonts w:cs="Calibri"/>
        </w:rPr>
        <w:t>фрактур</w:t>
      </w:r>
      <w:r w:rsidR="00804273">
        <w:rPr>
          <w:rFonts w:cs="Calibri"/>
        </w:rPr>
        <w:t>» → «</w:t>
      </w:r>
      <w:r w:rsidR="00804273">
        <w:rPr>
          <w:rFonts w:ascii="Cambria Math" w:hAnsi="Cambria Math" w:cs="Calibri"/>
        </w:rPr>
        <w:t>𝔥</w:t>
      </w:r>
      <w:r w:rsidR="00893406">
        <w:rPr>
          <w:rFonts w:ascii="Cambria Math" w:hAnsi="Cambria Math" w:cs="Calibri"/>
        </w:rPr>
        <w:t>»</w:t>
      </w:r>
      <w:r>
        <w:rPr>
          <w:rFonts w:cs="Calibri"/>
        </w:rPr>
        <w:t>.</w:t>
      </w:r>
    </w:p>
    <w:p w14:paraId="15A6B961" w14:textId="36AE49C6" w:rsidR="002B67A8" w:rsidRDefault="00B34D3C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В поиске не обязательно, как показа</w:t>
      </w:r>
      <w:r w:rsidR="00E91DF7">
        <w:rPr>
          <w:rFonts w:cs="Calibri"/>
        </w:rPr>
        <w:t>но</w:t>
      </w:r>
      <w:r>
        <w:rPr>
          <w:rFonts w:cs="Calibri"/>
        </w:rPr>
        <w:t xml:space="preserve"> выше, указывать «внутренние названия» альтераци</w:t>
      </w:r>
      <w:r w:rsidR="00ED74A1">
        <w:rPr>
          <w:rFonts w:cs="Calibri"/>
        </w:rPr>
        <w:t>й</w:t>
      </w:r>
      <w:r>
        <w:rPr>
          <w:rFonts w:cs="Calibri"/>
        </w:rPr>
        <w:t xml:space="preserve">. </w:t>
      </w:r>
      <w:r w:rsidR="00F73015">
        <w:rPr>
          <w:rFonts w:cs="Calibri"/>
        </w:rPr>
        <w:t>Для каждой из них допустны следующие записи</w:t>
      </w:r>
      <w:r w:rsidR="002B67A8">
        <w:rPr>
          <w:rFonts w:cs="Calibri"/>
        </w:rPr>
        <w:t>:</w:t>
      </w:r>
    </w:p>
    <w:p w14:paraId="4171D184" w14:textId="582276C1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Bold — </w:t>
      </w:r>
      <w:r>
        <w:rPr>
          <w:rFonts w:cs="Calibri"/>
        </w:rPr>
        <w:t>полужирный</w:t>
      </w:r>
      <w:r w:rsidR="00F73015">
        <w:rPr>
          <w:rFonts w:cs="Calibri"/>
        </w:rPr>
        <w:t>,</w:t>
      </w:r>
      <w:r w:rsidR="00B34D3C">
        <w:rPr>
          <w:rFonts w:cs="Calibri"/>
        </w:rPr>
        <w:t xml:space="preserve"> п</w:t>
      </w:r>
      <w:r w:rsidR="00CE3F58">
        <w:rPr>
          <w:rFonts w:cs="Calibri"/>
          <w:lang w:val="en-US"/>
        </w:rPr>
        <w:t>, b</w:t>
      </w:r>
    </w:p>
    <w:p w14:paraId="14980146" w14:textId="1B1FEE2C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 —</w:t>
      </w:r>
      <w:r>
        <w:rPr>
          <w:rFonts w:cs="Calibri"/>
        </w:rPr>
        <w:t xml:space="preserve"> курсив</w:t>
      </w:r>
      <w:r w:rsidR="00B34D3C">
        <w:rPr>
          <w:rFonts w:cs="Calibri"/>
        </w:rPr>
        <w:t>, ку</w:t>
      </w:r>
      <w:r w:rsidR="00CE3F58">
        <w:rPr>
          <w:rFonts w:cs="Calibri"/>
          <w:lang w:val="en-US"/>
        </w:rPr>
        <w:t>, it</w:t>
      </w:r>
    </w:p>
    <w:p w14:paraId="200AF083" w14:textId="18B152A1" w:rsid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ItalicBold —</w:t>
      </w:r>
      <w:r>
        <w:rPr>
          <w:rFonts w:cs="Calibri"/>
        </w:rPr>
        <w:t xml:space="preserve"> курсив полужирный</w:t>
      </w:r>
      <w:r w:rsidR="00B34D3C">
        <w:rPr>
          <w:rFonts w:cs="Calibri"/>
        </w:rPr>
        <w:t>, куп</w:t>
      </w:r>
      <w:r w:rsidR="00C024FB">
        <w:rPr>
          <w:rFonts w:cs="Calibri"/>
          <w:lang w:val="en-US"/>
        </w:rPr>
        <w:t>, it</w:t>
      </w:r>
      <w:r w:rsidR="008843C1">
        <w:rPr>
          <w:rFonts w:cs="Calibri"/>
          <w:lang w:val="en-US"/>
        </w:rPr>
        <w:t>b</w:t>
      </w:r>
    </w:p>
    <w:p w14:paraId="6A8C83D1" w14:textId="4E0813A3" w:rsidR="00FA7ABD" w:rsidRPr="00FA7ABD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Modifier —</w:t>
      </w:r>
      <w:r>
        <w:rPr>
          <w:rFonts w:cs="Calibri"/>
        </w:rPr>
        <w:t xml:space="preserve"> верхний индекс, ви</w:t>
      </w:r>
      <w:r>
        <w:rPr>
          <w:rFonts w:cs="Calibri"/>
          <w:lang w:val="en-US"/>
        </w:rPr>
        <w:t>, sup</w:t>
      </w:r>
    </w:p>
    <w:p w14:paraId="32E3D68D" w14:textId="6957955F" w:rsidR="00FA7ABD" w:rsidRPr="00771FBE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Subscript — </w:t>
      </w:r>
      <w:r>
        <w:rPr>
          <w:rFonts w:cs="Calibri"/>
        </w:rPr>
        <w:t xml:space="preserve">нижний индекс, ни, </w:t>
      </w:r>
      <w:r>
        <w:rPr>
          <w:rFonts w:cs="Calibri"/>
          <w:lang w:val="en-US"/>
        </w:rPr>
        <w:t>sub</w:t>
      </w:r>
    </w:p>
    <w:p w14:paraId="48424646" w14:textId="02F0CF6A" w:rsidR="00771FB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Fraktur —</w:t>
      </w:r>
      <w:r>
        <w:rPr>
          <w:rFonts w:cs="Calibri"/>
        </w:rPr>
        <w:t xml:space="preserve"> фрактур, ф, </w:t>
      </w:r>
      <w:r>
        <w:rPr>
          <w:rFonts w:cs="Calibri"/>
          <w:lang w:val="en-US"/>
        </w:rPr>
        <w:t>f</w:t>
      </w:r>
    </w:p>
    <w:p w14:paraId="3A05CF54" w14:textId="6BC16499" w:rsidR="00771FBE" w:rsidRPr="009A16A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FrakturBold — </w:t>
      </w:r>
      <w:r>
        <w:rPr>
          <w:rFonts w:cs="Calibri"/>
        </w:rPr>
        <w:t xml:space="preserve">полужирный фрактур, пф, </w:t>
      </w:r>
      <w:r>
        <w:rPr>
          <w:rFonts w:cs="Calibri"/>
          <w:lang w:val="en-US"/>
        </w:rPr>
        <w:t>fb</w:t>
      </w:r>
    </w:p>
    <w:p w14:paraId="35541176" w14:textId="49F2176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 —</w:t>
      </w:r>
      <w:r>
        <w:rPr>
          <w:rFonts w:cs="Calibri"/>
        </w:rPr>
        <w:t xml:space="preserve"> рукописный, р, </w:t>
      </w:r>
      <w:r>
        <w:rPr>
          <w:rFonts w:cs="Calibri"/>
          <w:lang w:val="en-US"/>
        </w:rPr>
        <w:t>sc</w:t>
      </w:r>
    </w:p>
    <w:p w14:paraId="44522532" w14:textId="403C7F49" w:rsidR="009A16AE" w:rsidRPr="00A464B8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ScriptBold —</w:t>
      </w:r>
      <w:r>
        <w:rPr>
          <w:rFonts w:cs="Calibri"/>
        </w:rPr>
        <w:t xml:space="preserve"> полужирный рукописный, пр, </w:t>
      </w:r>
      <w:r>
        <w:rPr>
          <w:rFonts w:cs="Calibri"/>
          <w:lang w:val="en-US"/>
        </w:rPr>
        <w:t>scb</w:t>
      </w:r>
    </w:p>
    <w:p w14:paraId="63C7AFEC" w14:textId="5C4A2446" w:rsidR="00A464B8" w:rsidRDefault="00A464B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DoubleStruck — ds</w:t>
      </w:r>
    </w:p>
    <w:p w14:paraId="541D7E2E" w14:textId="6CAC2CE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SansSerif — </w:t>
      </w:r>
      <w:r>
        <w:rPr>
          <w:rFonts w:cs="Calibri"/>
        </w:rPr>
        <w:t xml:space="preserve">без засечек, бз, </w:t>
      </w:r>
      <w:r>
        <w:rPr>
          <w:rFonts w:cs="Calibri"/>
          <w:lang w:val="en-US"/>
        </w:rPr>
        <w:t>ss</w:t>
      </w:r>
    </w:p>
    <w:p w14:paraId="22D2BB9B" w14:textId="30A9B4CC" w:rsidR="009A16AE" w:rsidRPr="003069F7" w:rsidRDefault="009A16AE" w:rsidP="003069F7">
      <w:pPr>
        <w:pStyle w:val="a7"/>
        <w:numPr>
          <w:ilvl w:val="0"/>
          <w:numId w:val="3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S</w:t>
      </w:r>
      <w:r w:rsidRPr="009A16AE">
        <w:rPr>
          <w:rFonts w:cs="Calibri"/>
          <w:lang w:val="en-US"/>
        </w:rPr>
        <w:t>ansSerifItalic</w:t>
      </w:r>
      <w:r w:rsidR="003069F7">
        <w:rPr>
          <w:rFonts w:cs="Calibri"/>
          <w:lang w:val="en-US"/>
        </w:rPr>
        <w:t xml:space="preserve"> — </w:t>
      </w:r>
      <w:r w:rsidR="003069F7" w:rsidRPr="003069F7">
        <w:rPr>
          <w:rFonts w:cs="Calibri"/>
        </w:rPr>
        <w:t xml:space="preserve">курсив без засечек, </w:t>
      </w:r>
      <w:r w:rsidR="00565D9E">
        <w:rPr>
          <w:rFonts w:cs="Calibri"/>
        </w:rPr>
        <w:t>ку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</w:t>
      </w:r>
    </w:p>
    <w:p w14:paraId="0973FEF5" w14:textId="4AACB533" w:rsidR="009A16AE" w:rsidRPr="003069F7" w:rsidRDefault="009A16AE" w:rsidP="00974CE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SansSerifItalicBold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 xml:space="preserve">— </w:t>
      </w:r>
      <w:r w:rsidR="003069F7" w:rsidRPr="003069F7">
        <w:rPr>
          <w:rFonts w:cs="Calibri"/>
        </w:rPr>
        <w:t xml:space="preserve">курсив полужирный без засечек, </w:t>
      </w:r>
      <w:r w:rsidR="00565D9E">
        <w:rPr>
          <w:rFonts w:cs="Calibri"/>
        </w:rPr>
        <w:t>куп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ssitb</w:t>
      </w:r>
    </w:p>
    <w:p w14:paraId="4F876FFD" w14:textId="5EB04DAD" w:rsidR="009A16AE" w:rsidRPr="003069F7" w:rsidRDefault="009A16AE" w:rsidP="00B3073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>—</w:t>
      </w:r>
      <w:r w:rsidR="003069F7">
        <w:rPr>
          <w:rFonts w:cs="Calibri"/>
          <w:lang w:val="en-US"/>
        </w:rPr>
        <w:t xml:space="preserve"> </w:t>
      </w:r>
      <w:r w:rsidR="003069F7" w:rsidRPr="003069F7">
        <w:rPr>
          <w:rFonts w:cs="Calibri"/>
        </w:rPr>
        <w:t xml:space="preserve">полужирный без засечек, </w:t>
      </w:r>
      <w:r w:rsidR="00565D9E">
        <w:rPr>
          <w:rFonts w:cs="Calibri"/>
        </w:rPr>
        <w:t>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ssb</w:t>
      </w:r>
    </w:p>
    <w:p w14:paraId="1DC83957" w14:textId="6030E9D5" w:rsidR="00C024FB" w:rsidRPr="00C024FB" w:rsidRDefault="00C024FB" w:rsidP="009A16AE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Monospace —</w:t>
      </w:r>
      <w:r>
        <w:rPr>
          <w:rFonts w:cs="Calibri"/>
        </w:rPr>
        <w:t xml:space="preserve"> моноширинный, м, </w:t>
      </w:r>
      <w:r>
        <w:rPr>
          <w:rFonts w:cs="Calibri"/>
          <w:lang w:val="en-US"/>
        </w:rPr>
        <w:t>m</w:t>
      </w:r>
    </w:p>
    <w:p w14:paraId="116012B1" w14:textId="5B872344" w:rsidR="00C024FB" w:rsidRDefault="00C024FB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SmallCapital —</w:t>
      </w:r>
      <w:r>
        <w:rPr>
          <w:rFonts w:cs="Calibri"/>
        </w:rPr>
        <w:t xml:space="preserve"> капитель, к, </w:t>
      </w:r>
      <w:r>
        <w:rPr>
          <w:rFonts w:cs="Calibri"/>
          <w:lang w:val="en-US"/>
        </w:rPr>
        <w:t>sc</w:t>
      </w:r>
    </w:p>
    <w:p w14:paraId="56A98C6A" w14:textId="56099C79" w:rsidR="00A3576D" w:rsidRDefault="00A3576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Small — </w:t>
      </w:r>
      <w:r>
        <w:rPr>
          <w:rFonts w:cs="Calibri"/>
        </w:rPr>
        <w:t>маленькая</w:t>
      </w:r>
      <w:r w:rsidR="00942475">
        <w:rPr>
          <w:rFonts w:cs="Calibri"/>
        </w:rPr>
        <w:t>, мал</w:t>
      </w:r>
      <w:r>
        <w:rPr>
          <w:rFonts w:cs="Calibri"/>
        </w:rPr>
        <w:t xml:space="preserve">, </w:t>
      </w:r>
      <w:r>
        <w:rPr>
          <w:rFonts w:cs="Calibri"/>
          <w:lang w:val="en-US"/>
        </w:rPr>
        <w:t>sm</w:t>
      </w:r>
    </w:p>
    <w:p w14:paraId="23DF6A82" w14:textId="5760C5C7" w:rsidR="00A606AF" w:rsidRPr="0073026F" w:rsidRDefault="00A606A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Combining — </w:t>
      </w:r>
      <w:r>
        <w:rPr>
          <w:rFonts w:cs="Calibri"/>
        </w:rPr>
        <w:t xml:space="preserve">комбинируемый, ко, </w:t>
      </w:r>
      <w:r>
        <w:rPr>
          <w:rFonts w:cs="Calibri"/>
          <w:lang w:val="en-US"/>
        </w:rPr>
        <w:t>c</w:t>
      </w:r>
    </w:p>
    <w:p w14:paraId="691CBC07" w14:textId="01113826" w:rsidR="0073026F" w:rsidRPr="002B67A8" w:rsidRDefault="0073026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U</w:t>
      </w:r>
      <w:r w:rsidRPr="0073026F">
        <w:rPr>
          <w:rFonts w:cs="Calibri"/>
          <w:lang w:val="en-US"/>
        </w:rPr>
        <w:t>ncombined</w:t>
      </w:r>
      <w:r>
        <w:rPr>
          <w:rFonts w:cs="Calibri"/>
        </w:rPr>
        <w:t xml:space="preserve"> — некомбинируемый, неко, </w:t>
      </w:r>
      <w:r>
        <w:rPr>
          <w:rFonts w:cs="Calibri"/>
          <w:lang w:val="en-US"/>
        </w:rPr>
        <w:t>uc</w:t>
      </w:r>
    </w:p>
    <w:p w14:paraId="1654EC99" w14:textId="77777777" w:rsidR="00CF1EAA" w:rsidRPr="00CF1EAA" w:rsidRDefault="00CF1EAA" w:rsidP="0056430E">
      <w:pPr>
        <w:spacing w:line="360" w:lineRule="exact"/>
        <w:rPr>
          <w:rFonts w:cs="Calibri"/>
          <w:lang w:val="en-US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EFD5D3D-CCDF-4A89-83A3-B2823BF2CD62}"/>
    <w:embedBold r:id="rId2" w:fontKey="{6B1BC2FC-6536-44B4-8C74-802CA086C8F4}"/>
    <w:embedItalic r:id="rId3" w:fontKey="{0221A32F-746E-4166-92F6-33205E9E9055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4" w:subsetted="1" w:fontKey="{48A1C1C0-CE73-4F7E-B362-168AA74CDCB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7C18575A-D7A0-43E5-8E7A-98F0A5629E5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A8654E39-37FE-44E7-B949-0ED9D433BE8F}"/>
    <w:embedBold r:id="rId7" w:fontKey="{7654FEEA-F4B1-4237-89E1-F38D9E29BE94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B2FC2CFB-612A-4DEA-AF2B-020DDAC2F021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9" w:fontKey="{BDA75E14-4C27-42CE-B5B9-D117707868A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7E2CE79E-D7F1-4484-9900-EE80162914A4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1" w:fontKey="{038BAC57-D011-41E8-9D31-067E946B29FF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2" w:fontKey="{53870FD9-6BDB-4B0C-9353-1D670F51A1CE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3" w:fontKey="{CCCE30BF-9DAE-4820-922E-4CF66DB0A35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4" w:fontKey="{036A449B-BD87-4803-91F8-BA3A60107D4D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5" w:fontKey="{810DE775-8101-42BC-A140-1F853AA47C5D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6" w:subsetted="1" w:fontKey="{7737CCAD-A9B0-4A5B-A99C-7EC1D50990E4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284554"/>
    <w:multiLevelType w:val="hybridMultilevel"/>
    <w:tmpl w:val="DF6E25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6756D"/>
    <w:multiLevelType w:val="hybridMultilevel"/>
    <w:tmpl w:val="35EE5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5780552">
    <w:abstractNumId w:val="1"/>
  </w:num>
  <w:num w:numId="2" w16cid:durableId="25716076">
    <w:abstractNumId w:val="0"/>
  </w:num>
  <w:num w:numId="3" w16cid:durableId="1491023150">
    <w:abstractNumId w:val="3"/>
  </w:num>
  <w:num w:numId="4" w16cid:durableId="21192550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161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86BB3"/>
    <w:rsid w:val="00095F51"/>
    <w:rsid w:val="000A6E8A"/>
    <w:rsid w:val="000B3ED7"/>
    <w:rsid w:val="000B4B76"/>
    <w:rsid w:val="000C3D10"/>
    <w:rsid w:val="000D2557"/>
    <w:rsid w:val="000D3EA5"/>
    <w:rsid w:val="000E37CA"/>
    <w:rsid w:val="000F2A03"/>
    <w:rsid w:val="000F74DE"/>
    <w:rsid w:val="001134BC"/>
    <w:rsid w:val="00114258"/>
    <w:rsid w:val="001152A7"/>
    <w:rsid w:val="0011626A"/>
    <w:rsid w:val="00143130"/>
    <w:rsid w:val="00144670"/>
    <w:rsid w:val="00145764"/>
    <w:rsid w:val="001521CD"/>
    <w:rsid w:val="00152DA2"/>
    <w:rsid w:val="00162DFC"/>
    <w:rsid w:val="001654F7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4C06"/>
    <w:rsid w:val="001E5FF2"/>
    <w:rsid w:val="001E75D2"/>
    <w:rsid w:val="001F3E63"/>
    <w:rsid w:val="001F4FFC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60D5A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B67A8"/>
    <w:rsid w:val="002C0C6C"/>
    <w:rsid w:val="002D4BDB"/>
    <w:rsid w:val="002F671F"/>
    <w:rsid w:val="003069F7"/>
    <w:rsid w:val="0032069C"/>
    <w:rsid w:val="003370AB"/>
    <w:rsid w:val="00345E8B"/>
    <w:rsid w:val="00345EE9"/>
    <w:rsid w:val="003552B9"/>
    <w:rsid w:val="0036365A"/>
    <w:rsid w:val="00364BD7"/>
    <w:rsid w:val="003671CC"/>
    <w:rsid w:val="00381597"/>
    <w:rsid w:val="003926A1"/>
    <w:rsid w:val="0039399D"/>
    <w:rsid w:val="003A5B3A"/>
    <w:rsid w:val="003B3005"/>
    <w:rsid w:val="003C07DB"/>
    <w:rsid w:val="003C27CC"/>
    <w:rsid w:val="003D2F52"/>
    <w:rsid w:val="003D3498"/>
    <w:rsid w:val="00405361"/>
    <w:rsid w:val="0040597F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08B8"/>
    <w:rsid w:val="005137A6"/>
    <w:rsid w:val="005144A4"/>
    <w:rsid w:val="00514E81"/>
    <w:rsid w:val="00515787"/>
    <w:rsid w:val="00533F6B"/>
    <w:rsid w:val="00534B91"/>
    <w:rsid w:val="00536F11"/>
    <w:rsid w:val="00537A19"/>
    <w:rsid w:val="00540357"/>
    <w:rsid w:val="00542B38"/>
    <w:rsid w:val="00556126"/>
    <w:rsid w:val="0056430E"/>
    <w:rsid w:val="00565D9E"/>
    <w:rsid w:val="0057317B"/>
    <w:rsid w:val="005809F6"/>
    <w:rsid w:val="00584281"/>
    <w:rsid w:val="00587EAD"/>
    <w:rsid w:val="005931E9"/>
    <w:rsid w:val="0059469B"/>
    <w:rsid w:val="00595442"/>
    <w:rsid w:val="005A3A92"/>
    <w:rsid w:val="005A676F"/>
    <w:rsid w:val="005B4E13"/>
    <w:rsid w:val="005B7983"/>
    <w:rsid w:val="005C63D9"/>
    <w:rsid w:val="005D2644"/>
    <w:rsid w:val="005E0DAC"/>
    <w:rsid w:val="005E17A0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6A2D"/>
    <w:rsid w:val="006972B7"/>
    <w:rsid w:val="006A463E"/>
    <w:rsid w:val="006B331B"/>
    <w:rsid w:val="006C21AE"/>
    <w:rsid w:val="006C3234"/>
    <w:rsid w:val="006D6C83"/>
    <w:rsid w:val="006F5339"/>
    <w:rsid w:val="00706800"/>
    <w:rsid w:val="0070700A"/>
    <w:rsid w:val="007071D0"/>
    <w:rsid w:val="00712F72"/>
    <w:rsid w:val="00717E88"/>
    <w:rsid w:val="00721465"/>
    <w:rsid w:val="00725100"/>
    <w:rsid w:val="0073026F"/>
    <w:rsid w:val="00730281"/>
    <w:rsid w:val="00735919"/>
    <w:rsid w:val="00743AE8"/>
    <w:rsid w:val="007501D0"/>
    <w:rsid w:val="007620DE"/>
    <w:rsid w:val="00764815"/>
    <w:rsid w:val="007651EC"/>
    <w:rsid w:val="007654C0"/>
    <w:rsid w:val="00771FBE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4273"/>
    <w:rsid w:val="00805B5B"/>
    <w:rsid w:val="00822F7E"/>
    <w:rsid w:val="00825CF3"/>
    <w:rsid w:val="00827144"/>
    <w:rsid w:val="00831CED"/>
    <w:rsid w:val="008345F1"/>
    <w:rsid w:val="0084629D"/>
    <w:rsid w:val="00846E2F"/>
    <w:rsid w:val="00856B19"/>
    <w:rsid w:val="00857F85"/>
    <w:rsid w:val="008624D3"/>
    <w:rsid w:val="008659B8"/>
    <w:rsid w:val="00865B8F"/>
    <w:rsid w:val="00872B2A"/>
    <w:rsid w:val="0087329B"/>
    <w:rsid w:val="00883BFF"/>
    <w:rsid w:val="008843C1"/>
    <w:rsid w:val="008914AF"/>
    <w:rsid w:val="00891A94"/>
    <w:rsid w:val="00893406"/>
    <w:rsid w:val="008A1707"/>
    <w:rsid w:val="008A33B0"/>
    <w:rsid w:val="008A6CEC"/>
    <w:rsid w:val="008B0BC3"/>
    <w:rsid w:val="008E29EB"/>
    <w:rsid w:val="008E644A"/>
    <w:rsid w:val="008F7B68"/>
    <w:rsid w:val="00913783"/>
    <w:rsid w:val="009179EF"/>
    <w:rsid w:val="00925520"/>
    <w:rsid w:val="0092647E"/>
    <w:rsid w:val="009336C4"/>
    <w:rsid w:val="00936FCD"/>
    <w:rsid w:val="00937F61"/>
    <w:rsid w:val="009421F5"/>
    <w:rsid w:val="00942475"/>
    <w:rsid w:val="00947328"/>
    <w:rsid w:val="00953C5B"/>
    <w:rsid w:val="0095473C"/>
    <w:rsid w:val="00955186"/>
    <w:rsid w:val="009560A0"/>
    <w:rsid w:val="00956759"/>
    <w:rsid w:val="009572F1"/>
    <w:rsid w:val="00970CE4"/>
    <w:rsid w:val="00973A8F"/>
    <w:rsid w:val="00976E4A"/>
    <w:rsid w:val="0098289D"/>
    <w:rsid w:val="00986F89"/>
    <w:rsid w:val="00992AC1"/>
    <w:rsid w:val="0099618B"/>
    <w:rsid w:val="009A16AE"/>
    <w:rsid w:val="009A1FEA"/>
    <w:rsid w:val="009A2BA6"/>
    <w:rsid w:val="009A4DFA"/>
    <w:rsid w:val="009B260D"/>
    <w:rsid w:val="009B692F"/>
    <w:rsid w:val="009B6AA7"/>
    <w:rsid w:val="009B6EE4"/>
    <w:rsid w:val="009D25CA"/>
    <w:rsid w:val="009D25CF"/>
    <w:rsid w:val="009D4EE4"/>
    <w:rsid w:val="00A0173B"/>
    <w:rsid w:val="00A07543"/>
    <w:rsid w:val="00A11DF2"/>
    <w:rsid w:val="00A158A1"/>
    <w:rsid w:val="00A3435A"/>
    <w:rsid w:val="00A3576D"/>
    <w:rsid w:val="00A45419"/>
    <w:rsid w:val="00A464B8"/>
    <w:rsid w:val="00A514FD"/>
    <w:rsid w:val="00A53556"/>
    <w:rsid w:val="00A5796F"/>
    <w:rsid w:val="00A606AF"/>
    <w:rsid w:val="00A61CAE"/>
    <w:rsid w:val="00A6285F"/>
    <w:rsid w:val="00A64967"/>
    <w:rsid w:val="00A65E35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B51CF"/>
    <w:rsid w:val="00AC01A6"/>
    <w:rsid w:val="00AC3F9B"/>
    <w:rsid w:val="00AE6481"/>
    <w:rsid w:val="00AE65EA"/>
    <w:rsid w:val="00AF0951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4D3C"/>
    <w:rsid w:val="00B3583B"/>
    <w:rsid w:val="00B37213"/>
    <w:rsid w:val="00B560C9"/>
    <w:rsid w:val="00B57729"/>
    <w:rsid w:val="00B64487"/>
    <w:rsid w:val="00B6549F"/>
    <w:rsid w:val="00B70E0D"/>
    <w:rsid w:val="00B72DF5"/>
    <w:rsid w:val="00B84EB6"/>
    <w:rsid w:val="00B852EC"/>
    <w:rsid w:val="00B90941"/>
    <w:rsid w:val="00B913A6"/>
    <w:rsid w:val="00B925FA"/>
    <w:rsid w:val="00B9671D"/>
    <w:rsid w:val="00B97121"/>
    <w:rsid w:val="00B97B10"/>
    <w:rsid w:val="00BA686E"/>
    <w:rsid w:val="00BA6D3B"/>
    <w:rsid w:val="00BB2888"/>
    <w:rsid w:val="00BB2D23"/>
    <w:rsid w:val="00BB5360"/>
    <w:rsid w:val="00BB6051"/>
    <w:rsid w:val="00BD2F62"/>
    <w:rsid w:val="00BD4751"/>
    <w:rsid w:val="00BE1D8B"/>
    <w:rsid w:val="00BE2734"/>
    <w:rsid w:val="00BE703D"/>
    <w:rsid w:val="00BF1055"/>
    <w:rsid w:val="00BF6141"/>
    <w:rsid w:val="00C024FB"/>
    <w:rsid w:val="00C0678C"/>
    <w:rsid w:val="00C4364A"/>
    <w:rsid w:val="00C4663A"/>
    <w:rsid w:val="00C5624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3F58"/>
    <w:rsid w:val="00CE621E"/>
    <w:rsid w:val="00CF1EAA"/>
    <w:rsid w:val="00D12C99"/>
    <w:rsid w:val="00D2018C"/>
    <w:rsid w:val="00D23FEF"/>
    <w:rsid w:val="00D34953"/>
    <w:rsid w:val="00D36EF7"/>
    <w:rsid w:val="00D37732"/>
    <w:rsid w:val="00D37763"/>
    <w:rsid w:val="00D413E8"/>
    <w:rsid w:val="00D43A64"/>
    <w:rsid w:val="00D44D5E"/>
    <w:rsid w:val="00D45AA9"/>
    <w:rsid w:val="00D652D3"/>
    <w:rsid w:val="00D8324D"/>
    <w:rsid w:val="00D85F93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57FE4"/>
    <w:rsid w:val="00E62EF5"/>
    <w:rsid w:val="00E833D0"/>
    <w:rsid w:val="00E83E37"/>
    <w:rsid w:val="00E90351"/>
    <w:rsid w:val="00E9099D"/>
    <w:rsid w:val="00E91DF7"/>
    <w:rsid w:val="00E94341"/>
    <w:rsid w:val="00E964F5"/>
    <w:rsid w:val="00EA37B6"/>
    <w:rsid w:val="00EA7B5B"/>
    <w:rsid w:val="00EC7617"/>
    <w:rsid w:val="00ED11F5"/>
    <w:rsid w:val="00ED14A3"/>
    <w:rsid w:val="00ED74A1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25E45"/>
    <w:rsid w:val="00F31C83"/>
    <w:rsid w:val="00F33A79"/>
    <w:rsid w:val="00F37670"/>
    <w:rsid w:val="00F40699"/>
    <w:rsid w:val="00F43921"/>
    <w:rsid w:val="00F45033"/>
    <w:rsid w:val="00F45535"/>
    <w:rsid w:val="00F51B0A"/>
    <w:rsid w:val="00F60276"/>
    <w:rsid w:val="00F63C4F"/>
    <w:rsid w:val="00F70693"/>
    <w:rsid w:val="00F73015"/>
    <w:rsid w:val="00F73300"/>
    <w:rsid w:val="00F764FD"/>
    <w:rsid w:val="00F8619B"/>
    <w:rsid w:val="00F915FB"/>
    <w:rsid w:val="00F916EF"/>
    <w:rsid w:val="00F9211F"/>
    <w:rsid w:val="00F945FC"/>
    <w:rsid w:val="00F94BE6"/>
    <w:rsid w:val="00F95F5B"/>
    <w:rsid w:val="00FA1E78"/>
    <w:rsid w:val="00FA7ABD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6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12</Pages>
  <Words>2537</Words>
  <Characters>14462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429</cp:revision>
  <cp:lastPrinted>2025-04-28T08:12:00Z</cp:lastPrinted>
  <dcterms:created xsi:type="dcterms:W3CDTF">2025-04-27T11:17:00Z</dcterms:created>
  <dcterms:modified xsi:type="dcterms:W3CDTF">2025-05-04T05:48:00Z</dcterms:modified>
</cp:coreProperties>
</file>